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F50A" w14:textId="77777777" w:rsidR="00AD2D03" w:rsidRDefault="00000000">
      <w:pPr>
        <w:spacing w:after="60"/>
        <w:jc w:val="center"/>
      </w:pPr>
      <w:r>
        <w:t>Before the</w:t>
      </w:r>
    </w:p>
    <w:p w14:paraId="0D03729A" w14:textId="77777777" w:rsidR="00AD2D03" w:rsidRDefault="00000000">
      <w:pPr>
        <w:spacing w:after="60"/>
        <w:jc w:val="center"/>
      </w:pPr>
      <w:r>
        <w:rPr>
          <w:b/>
          <w:bCs/>
        </w:rPr>
        <w:t>FEDERAL COMMUNICATIONS COMMISSION</w:t>
      </w:r>
    </w:p>
    <w:p w14:paraId="58503C0F" w14:textId="77777777" w:rsidR="00AD2D03" w:rsidRDefault="00000000">
      <w:pPr>
        <w:spacing w:after="200"/>
        <w:jc w:val="center"/>
      </w:pPr>
      <w:r>
        <w:t>Washington, D.C. 20554</w:t>
      </w:r>
    </w:p>
    <w:p w14:paraId="191CFB8B" w14:textId="77777777" w:rsidR="00AD2D03" w:rsidRDefault="00000000">
      <w:pPr>
        <w:spacing w:after="60"/>
        <w:jc w:val="center"/>
      </w:pPr>
      <w:r>
        <w:rPr>
          <w:b/>
          <w:bCs/>
        </w:rPr>
        <w:t>Application for International Section 214 Authorization</w:t>
      </w:r>
    </w:p>
    <w:p w14:paraId="07EAD326" w14:textId="77777777" w:rsidR="00AD2D03" w:rsidRDefault="00000000">
      <w:pPr>
        <w:spacing w:after="200"/>
        <w:jc w:val="center"/>
      </w:pPr>
      <w:r>
        <w:t>IP Link Telecom, Inc.</w:t>
      </w:r>
    </w:p>
    <w:p w14:paraId="56B30F80" w14:textId="77777777" w:rsidR="00AD2D03" w:rsidRDefault="00AD2D03">
      <w:pPr>
        <w:pBdr>
          <w:bottom w:val="single" w:sz="6" w:space="0" w:color="000000"/>
        </w:pBdr>
        <w:spacing w:after="200"/>
      </w:pPr>
    </w:p>
    <w:p w14:paraId="2E669245" w14:textId="77777777" w:rsidR="00AD2D03" w:rsidRDefault="00000000">
      <w:pPr>
        <w:spacing w:after="200"/>
      </w:pPr>
      <w:r>
        <w:rPr>
          <w:b/>
          <w:bCs/>
        </w:rPr>
        <w:t>Attachment 24: Statement of Qualification for Exclusion from Executive Branch Referral Under Section 1.40001(a)(2)</w:t>
      </w:r>
    </w:p>
    <w:p w14:paraId="300622B4" w14:textId="77777777" w:rsidR="00AD2D03" w:rsidRDefault="00AD2D03">
      <w:pPr>
        <w:spacing w:after="60"/>
      </w:pPr>
    </w:p>
    <w:p w14:paraId="766E31B9" w14:textId="77777777" w:rsidR="00AD2D03" w:rsidRDefault="00000000">
      <w:pPr>
        <w:spacing w:after="120"/>
      </w:pPr>
      <w:r>
        <w:t>Applicant, IP Link Telecom, Inc. (“Applicant”), respectfully submits that this application qualifies for exclusion from referral to the Executive Branch agencies (the Departments of Justice, Homeland Security, and Defense) pursuant to 47 C.F.R. § 1.40001(a)(2) for the following reasons:</w:t>
      </w:r>
    </w:p>
    <w:p w14:paraId="7C767A58" w14:textId="77777777" w:rsidR="00AD2D03" w:rsidRDefault="00AD2D03">
      <w:pPr>
        <w:spacing w:after="60"/>
      </w:pPr>
    </w:p>
    <w:p w14:paraId="684070A3" w14:textId="77777777" w:rsidR="00AD2D03" w:rsidRDefault="00000000">
      <w:pPr>
        <w:spacing w:after="120"/>
      </w:pPr>
      <w:r>
        <w:t>1. Applicant is 100% indirectly owned and controlled by United States citizens. No non-U.S. citizen, foreign entity, foreign government, or entity organized under the laws of a foreign country holds a 10% or greater direct or indirect equity or voting interest in Applicant or any entity in Applicant’s ownership chain.</w:t>
      </w:r>
    </w:p>
    <w:p w14:paraId="0B2E01FF" w14:textId="77777777" w:rsidR="00AD2D03" w:rsidRDefault="00AD2D03">
      <w:pPr>
        <w:spacing w:after="60"/>
      </w:pPr>
    </w:p>
    <w:p w14:paraId="7F0F52DF" w14:textId="77777777" w:rsidR="00AD2D03" w:rsidRDefault="00000000">
      <w:pPr>
        <w:spacing w:after="120"/>
      </w:pPr>
      <w:r>
        <w:t>2. Applicant is not owned or controlled by, or affiliated with, a foreign government or foreign government-controlled entity.</w:t>
      </w:r>
    </w:p>
    <w:p w14:paraId="09EB40E8" w14:textId="77777777" w:rsidR="00AD2D03" w:rsidRDefault="00AD2D03">
      <w:pPr>
        <w:spacing w:after="60"/>
      </w:pPr>
    </w:p>
    <w:p w14:paraId="2125BC8E" w14:textId="77777777" w:rsidR="00AD2D03" w:rsidRDefault="00000000">
      <w:pPr>
        <w:spacing w:after="120"/>
      </w:pPr>
      <w:r>
        <w:t>3. Applicant is not a foreign carrier and is not affiliated with any foreign carrier in any country.</w:t>
      </w:r>
    </w:p>
    <w:p w14:paraId="3FBF56DF" w14:textId="77777777" w:rsidR="00AD2D03" w:rsidRDefault="00AD2D03">
      <w:pPr>
        <w:spacing w:after="60"/>
      </w:pPr>
    </w:p>
    <w:p w14:paraId="2A748733" w14:textId="4C34421A" w:rsidR="00AD2D03" w:rsidRDefault="00000000">
      <w:pPr>
        <w:spacing w:after="120"/>
      </w:pPr>
      <w:r>
        <w:t xml:space="preserve">4. Applicant is organized under the laws of the State of </w:t>
      </w:r>
      <w:r w:rsidR="006B27D6">
        <w:t>Oregon</w:t>
      </w:r>
      <w:r>
        <w:t>, United States.</w:t>
      </w:r>
    </w:p>
    <w:p w14:paraId="53736F5E" w14:textId="77777777" w:rsidR="00AD2D03" w:rsidRDefault="00AD2D03">
      <w:pPr>
        <w:spacing w:after="60"/>
      </w:pPr>
    </w:p>
    <w:p w14:paraId="0E8439B3" w14:textId="77777777" w:rsidR="00AD2D03" w:rsidRDefault="00000000">
      <w:pPr>
        <w:spacing w:after="120"/>
      </w:pPr>
      <w:r>
        <w:t>5. No party to this application has previously been the subject of a final order revoking a Commission authorization on national security or law enforcement grounds.</w:t>
      </w:r>
    </w:p>
    <w:p w14:paraId="01A6459F" w14:textId="77777777" w:rsidR="00AD2D03" w:rsidRDefault="00AD2D03">
      <w:pPr>
        <w:spacing w:after="60"/>
      </w:pPr>
    </w:p>
    <w:p w14:paraId="62C9A413" w14:textId="77777777" w:rsidR="00AD2D03" w:rsidRDefault="00000000">
      <w:pPr>
        <w:spacing w:after="120"/>
      </w:pPr>
      <w:r>
        <w:t>6. Applicant’s ownership structure, as detailed in Attachment 19, is entirely domestic, with all equity and voting interests held by U.S. citizens through U.S.-organized entities.</w:t>
      </w:r>
    </w:p>
    <w:p w14:paraId="6CA85966" w14:textId="77777777" w:rsidR="00AD2D03" w:rsidRDefault="00AD2D03">
      <w:pPr>
        <w:spacing w:after="60"/>
      </w:pPr>
    </w:p>
    <w:p w14:paraId="117A83F6" w14:textId="77777777" w:rsidR="00AD2D03" w:rsidRDefault="00000000">
      <w:pPr>
        <w:spacing w:after="120"/>
      </w:pPr>
      <w:r>
        <w:t>Accordingly, this application meets the criteria for exclusion from Executive Branch referral, and Applicant respectfully requests that the Commission process this application without referral to the Committee for the Assessment of Foreign Participation in the United States Telecommunications Services Sector.</w:t>
      </w:r>
    </w:p>
    <w:sectPr w:rsidR="00AD2D0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374594"/>
    <w:multiLevelType w:val="hybridMultilevel"/>
    <w:tmpl w:val="0932066A"/>
    <w:lvl w:ilvl="0" w:tplc="6A62A79A">
      <w:start w:val="1"/>
      <w:numFmt w:val="bullet"/>
      <w:lvlText w:val="●"/>
      <w:lvlJc w:val="left"/>
      <w:pPr>
        <w:ind w:left="720" w:hanging="360"/>
      </w:pPr>
    </w:lvl>
    <w:lvl w:ilvl="1" w:tplc="35B4B9F2">
      <w:start w:val="1"/>
      <w:numFmt w:val="bullet"/>
      <w:lvlText w:val="○"/>
      <w:lvlJc w:val="left"/>
      <w:pPr>
        <w:ind w:left="1440" w:hanging="360"/>
      </w:pPr>
    </w:lvl>
    <w:lvl w:ilvl="2" w:tplc="FB9658FC">
      <w:start w:val="1"/>
      <w:numFmt w:val="bullet"/>
      <w:lvlText w:val="■"/>
      <w:lvlJc w:val="left"/>
      <w:pPr>
        <w:ind w:left="2160" w:hanging="360"/>
      </w:pPr>
    </w:lvl>
    <w:lvl w:ilvl="3" w:tplc="1A14C8FE">
      <w:start w:val="1"/>
      <w:numFmt w:val="bullet"/>
      <w:lvlText w:val="●"/>
      <w:lvlJc w:val="left"/>
      <w:pPr>
        <w:ind w:left="2880" w:hanging="360"/>
      </w:pPr>
    </w:lvl>
    <w:lvl w:ilvl="4" w:tplc="67A21428">
      <w:start w:val="1"/>
      <w:numFmt w:val="bullet"/>
      <w:lvlText w:val="○"/>
      <w:lvlJc w:val="left"/>
      <w:pPr>
        <w:ind w:left="3600" w:hanging="360"/>
      </w:pPr>
    </w:lvl>
    <w:lvl w:ilvl="5" w:tplc="C122D8CC">
      <w:start w:val="1"/>
      <w:numFmt w:val="bullet"/>
      <w:lvlText w:val="■"/>
      <w:lvlJc w:val="left"/>
      <w:pPr>
        <w:ind w:left="4320" w:hanging="360"/>
      </w:pPr>
    </w:lvl>
    <w:lvl w:ilvl="6" w:tplc="99B2E690">
      <w:start w:val="1"/>
      <w:numFmt w:val="bullet"/>
      <w:lvlText w:val="●"/>
      <w:lvlJc w:val="left"/>
      <w:pPr>
        <w:ind w:left="5040" w:hanging="360"/>
      </w:pPr>
    </w:lvl>
    <w:lvl w:ilvl="7" w:tplc="D0E0BE12">
      <w:start w:val="1"/>
      <w:numFmt w:val="bullet"/>
      <w:lvlText w:val="●"/>
      <w:lvlJc w:val="left"/>
      <w:pPr>
        <w:ind w:left="5760" w:hanging="360"/>
      </w:pPr>
    </w:lvl>
    <w:lvl w:ilvl="8" w:tplc="52FE506C">
      <w:start w:val="1"/>
      <w:numFmt w:val="bullet"/>
      <w:lvlText w:val="●"/>
      <w:lvlJc w:val="left"/>
      <w:pPr>
        <w:ind w:left="6480" w:hanging="360"/>
      </w:pPr>
    </w:lvl>
  </w:abstractNum>
  <w:num w:numId="1" w16cid:durableId="15074760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D03"/>
    <w:rsid w:val="006B27D6"/>
    <w:rsid w:val="00AD2D03"/>
    <w:rsid w:val="00D02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D4C610"/>
  <w15:docId w15:val="{E0391A27-9D89-9F4E-B986-76AC041A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1571</Characters>
  <Application>Microsoft Office Word</Application>
  <DocSecurity>0</DocSecurity>
  <Lines>36</Lines>
  <Paragraphs>14</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Noah Kamrat</cp:lastModifiedBy>
  <cp:revision>2</cp:revision>
  <dcterms:created xsi:type="dcterms:W3CDTF">2026-03-29T21:28:00Z</dcterms:created>
  <dcterms:modified xsi:type="dcterms:W3CDTF">2026-03-29T21:30:00Z</dcterms:modified>
</cp:coreProperties>
</file>